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6" w:lineRule="atLeast"/>
        <w:ind w:firstLine="1260" w:firstLineChars="600"/>
        <w:jc w:val="left"/>
        <w:rPr>
          <w:rFonts w:ascii="Verdana" w:hAnsi="Verdana" w:cs="宋体"/>
          <w:color w:val="31353B"/>
          <w:kern w:val="0"/>
          <w:szCs w:val="21"/>
        </w:rPr>
      </w:pPr>
      <w:r>
        <w:rPr>
          <w:rFonts w:hint="eastAsia" w:ascii="等线" w:hAnsi="等线" w:cs="宋体"/>
          <w:color w:val="1F497D"/>
          <w:kern w:val="0"/>
          <w:szCs w:val="21"/>
        </w:rPr>
        <w:t>疫情期间公务护照在线申请</w:t>
      </w:r>
      <w:r>
        <w:rPr>
          <w:rFonts w:ascii="等线" w:hAnsi="等线" w:cs="宋体"/>
          <w:color w:val="1F497D"/>
          <w:kern w:val="0"/>
          <w:szCs w:val="21"/>
        </w:rPr>
        <w:t>·</w:t>
      </w:r>
      <w:r>
        <w:rPr>
          <w:rFonts w:hint="eastAsia" w:ascii="等线" w:hAnsi="等线" w:cs="宋体"/>
          <w:color w:val="1F497D"/>
          <w:kern w:val="0"/>
          <w:szCs w:val="21"/>
        </w:rPr>
        <w:t>问与答（</w:t>
      </w:r>
      <w:r>
        <w:rPr>
          <w:rFonts w:ascii="等线" w:hAnsi="等线" w:cs="宋体"/>
          <w:color w:val="1F497D"/>
          <w:kern w:val="0"/>
          <w:szCs w:val="21"/>
        </w:rPr>
        <w:t>2020</w:t>
      </w:r>
      <w:r>
        <w:rPr>
          <w:rFonts w:hint="eastAsia" w:ascii="等线" w:hAnsi="等线" w:cs="宋体"/>
          <w:color w:val="1F497D"/>
          <w:kern w:val="0"/>
          <w:szCs w:val="21"/>
        </w:rPr>
        <w:t>年</w:t>
      </w:r>
      <w:r>
        <w:rPr>
          <w:rFonts w:ascii="等线" w:hAnsi="等线" w:cs="宋体"/>
          <w:color w:val="1F497D"/>
          <w:kern w:val="0"/>
          <w:szCs w:val="21"/>
        </w:rPr>
        <w:t>3</w:t>
      </w:r>
      <w:r>
        <w:rPr>
          <w:rFonts w:hint="eastAsia" w:ascii="等线" w:hAnsi="等线" w:cs="宋体"/>
          <w:color w:val="1F497D"/>
          <w:kern w:val="0"/>
          <w:szCs w:val="21"/>
        </w:rPr>
        <w:t>月</w:t>
      </w:r>
      <w:r>
        <w:rPr>
          <w:rFonts w:ascii="等线" w:hAnsi="等线" w:cs="宋体"/>
          <w:color w:val="1F497D"/>
          <w:kern w:val="0"/>
          <w:szCs w:val="21"/>
        </w:rPr>
        <w:t>26</w:t>
      </w:r>
      <w:r>
        <w:rPr>
          <w:rFonts w:hint="eastAsia" w:ascii="等线" w:hAnsi="等线" w:cs="宋体"/>
          <w:color w:val="1F497D"/>
          <w:kern w:val="0"/>
          <w:szCs w:val="21"/>
        </w:rPr>
        <w:t>日）</w:t>
      </w:r>
    </w:p>
    <w:p>
      <w:pPr>
        <w:widowControl/>
        <w:spacing w:line="336" w:lineRule="atLeast"/>
        <w:jc w:val="left"/>
        <w:rPr>
          <w:rFonts w:ascii="Verdana" w:hAnsi="Verdana" w:cs="宋体"/>
          <w:color w:val="31353B"/>
          <w:kern w:val="0"/>
          <w:szCs w:val="21"/>
        </w:rPr>
      </w:pPr>
      <w:r>
        <w:rPr>
          <w:rFonts w:ascii="Times New Roman" w:hAnsi="Times New Roman"/>
          <w:color w:val="31353B"/>
          <w:kern w:val="0"/>
          <w:sz w:val="24"/>
          <w:szCs w:val="24"/>
        </w:rPr>
        <w:t> </w:t>
      </w:r>
    </w:p>
    <w:p>
      <w:pPr>
        <w:widowControl/>
        <w:spacing w:line="336" w:lineRule="atLeast"/>
        <w:jc w:val="left"/>
        <w:rPr>
          <w:rFonts w:ascii="Verdana" w:hAnsi="Verdana" w:cs="宋体"/>
          <w:color w:val="31353B"/>
          <w:kern w:val="0"/>
          <w:szCs w:val="21"/>
        </w:rPr>
      </w:pPr>
      <w:r>
        <w:rPr>
          <w:rFonts w:ascii="Times New Roman" w:hAnsi="Times New Roman"/>
          <w:color w:val="31353B"/>
          <w:kern w:val="0"/>
          <w:sz w:val="24"/>
          <w:szCs w:val="24"/>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以下是递交加拿大签证在线申请的网站链接：</w:t>
      </w:r>
    </w:p>
    <w:p>
      <w:pPr>
        <w:widowControl/>
        <w:numPr>
          <w:ilvl w:val="0"/>
          <w:numId w:val="1"/>
        </w:numPr>
        <w:spacing w:before="100" w:beforeAutospacing="1" w:after="100" w:afterAutospacing="1" w:line="336" w:lineRule="atLeast"/>
        <w:jc w:val="left"/>
        <w:rPr>
          <w:rFonts w:ascii="Verdana" w:hAnsi="Verdana" w:cs="宋体"/>
          <w:color w:val="000000"/>
          <w:kern w:val="0"/>
          <w:szCs w:val="21"/>
        </w:rPr>
      </w:pPr>
      <w:r>
        <w:rPr>
          <w:rFonts w:ascii="Verdana" w:hAnsi="Verdana" w:cs="宋体"/>
          <w:color w:val="auto"/>
          <w:kern w:val="0"/>
          <w:sz w:val="30"/>
          <w:szCs w:val="30"/>
          <w:u w:val="none"/>
        </w:rPr>
        <w:fldChar w:fldCharType="begin"/>
      </w:r>
      <w:r>
        <w:rPr>
          <w:rFonts w:ascii="Verdana" w:hAnsi="Verdana" w:cs="宋体"/>
          <w:color w:val="auto"/>
          <w:kern w:val="0"/>
          <w:sz w:val="30"/>
          <w:szCs w:val="30"/>
          <w:u w:val="none"/>
        </w:rPr>
        <w:instrText xml:space="preserve"> HYPERLINK "https://www.canada.ca/en/immigration-refugees-citizenship/services/visit-canada/apply-visitor-visa/online-outside.html" </w:instrText>
      </w:r>
      <w:r>
        <w:rPr>
          <w:rFonts w:ascii="Verdana" w:hAnsi="Verdana" w:cs="宋体"/>
          <w:color w:val="auto"/>
          <w:kern w:val="0"/>
          <w:sz w:val="30"/>
          <w:szCs w:val="30"/>
          <w:u w:val="none"/>
        </w:rPr>
        <w:fldChar w:fldCharType="separate"/>
      </w:r>
      <w:r>
        <w:rPr>
          <w:rStyle w:val="5"/>
          <w:rFonts w:ascii="Verdana" w:hAnsi="Verdana" w:cs="宋体"/>
          <w:kern w:val="0"/>
          <w:sz w:val="30"/>
          <w:szCs w:val="30"/>
        </w:rPr>
        <w:t>Apply online for a visitor visa     </w:t>
      </w:r>
      <w:r>
        <w:rPr>
          <w:rFonts w:ascii="Verdana" w:hAnsi="Verdana" w:cs="宋体"/>
          <w:color w:val="auto"/>
          <w:kern w:val="0"/>
          <w:sz w:val="30"/>
          <w:szCs w:val="30"/>
          <w:u w:val="none"/>
        </w:rPr>
        <w:fldChar w:fldCharType="end"/>
      </w:r>
      <w:r>
        <w:rPr>
          <w:rFonts w:hint="eastAsia" w:ascii="等线" w:hAnsi="等线" w:cs="宋体"/>
          <w:color w:val="1F497D"/>
          <w:kern w:val="0"/>
          <w:sz w:val="30"/>
          <w:szCs w:val="30"/>
        </w:rPr>
        <w:t>在线申请访问签证</w:t>
      </w:r>
    </w:p>
    <w:p>
      <w:pPr>
        <w:widowControl/>
        <w:numPr>
          <w:ilvl w:val="0"/>
          <w:numId w:val="1"/>
        </w:numPr>
        <w:spacing w:before="100" w:beforeAutospacing="1" w:after="100" w:afterAutospacing="1" w:line="336" w:lineRule="atLeast"/>
        <w:jc w:val="left"/>
        <w:rPr>
          <w:rFonts w:ascii="Verdana" w:hAnsi="Verdana" w:cs="宋体"/>
          <w:color w:val="000000"/>
          <w:kern w:val="0"/>
          <w:szCs w:val="21"/>
        </w:rPr>
      </w:pPr>
      <w:r>
        <w:rPr>
          <w:rFonts w:ascii="Verdana" w:hAnsi="Verdana" w:cs="宋体"/>
          <w:color w:val="1F497D"/>
          <w:kern w:val="0"/>
          <w:sz w:val="30"/>
          <w:szCs w:val="30"/>
        </w:rPr>
        <w:fldChar w:fldCharType="begin"/>
      </w:r>
      <w:r>
        <w:rPr>
          <w:rFonts w:ascii="Verdana" w:hAnsi="Verdana" w:cs="宋体"/>
          <w:color w:val="1F497D"/>
          <w:kern w:val="0"/>
          <w:sz w:val="30"/>
          <w:szCs w:val="30"/>
        </w:rPr>
        <w:instrText xml:space="preserve"> HYPERLINK "https://www.canada.ca/en/immigration-refugees-citizenship/services/work-canada/permit/temporary/apply.html" </w:instrText>
      </w:r>
      <w:r>
        <w:rPr>
          <w:rFonts w:ascii="Verdana" w:hAnsi="Verdana" w:cs="宋体"/>
          <w:color w:val="1F497D"/>
          <w:kern w:val="0"/>
          <w:sz w:val="30"/>
          <w:szCs w:val="30"/>
        </w:rPr>
        <w:fldChar w:fldCharType="separate"/>
      </w:r>
      <w:r>
        <w:rPr>
          <w:rStyle w:val="5"/>
          <w:rFonts w:ascii="Verdana" w:hAnsi="Verdana" w:cs="宋体"/>
          <w:kern w:val="0"/>
          <w:sz w:val="30"/>
          <w:szCs w:val="30"/>
        </w:rPr>
        <w:t>Apply online for a wo</w:t>
      </w:r>
      <w:bookmarkStart w:id="0" w:name="_GoBack"/>
      <w:bookmarkEnd w:id="0"/>
      <w:r>
        <w:rPr>
          <w:rStyle w:val="5"/>
          <w:rFonts w:ascii="Verdana" w:hAnsi="Verdana" w:cs="宋体"/>
          <w:kern w:val="0"/>
          <w:sz w:val="30"/>
          <w:szCs w:val="30"/>
        </w:rPr>
        <w:t>rk permit </w:t>
      </w:r>
      <w:r>
        <w:rPr>
          <w:rFonts w:ascii="Verdana" w:hAnsi="Verdana" w:cs="宋体"/>
          <w:color w:val="1F497D"/>
          <w:kern w:val="0"/>
          <w:sz w:val="30"/>
          <w:szCs w:val="30"/>
        </w:rPr>
        <w:fldChar w:fldCharType="end"/>
      </w:r>
      <w:r>
        <w:rPr>
          <w:rFonts w:ascii="Verdana" w:hAnsi="Verdana" w:cs="宋体"/>
          <w:color w:val="1F497D"/>
          <w:kern w:val="0"/>
          <w:sz w:val="30"/>
          <w:szCs w:val="30"/>
        </w:rPr>
        <w:t>   </w:t>
      </w:r>
      <w:r>
        <w:rPr>
          <w:rFonts w:hint="eastAsia" w:ascii="等线" w:hAnsi="等线" w:cs="宋体"/>
          <w:color w:val="1F497D"/>
          <w:kern w:val="0"/>
          <w:sz w:val="30"/>
          <w:szCs w:val="30"/>
        </w:rPr>
        <w:t>在线申请工作许可</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问题</w:t>
      </w:r>
      <w:r>
        <w:rPr>
          <w:rFonts w:ascii="Verdana" w:hAnsi="Verdana" w:cs="宋体"/>
          <w:color w:val="1F497D"/>
          <w:kern w:val="0"/>
          <w:szCs w:val="21"/>
        </w:rPr>
        <w:t>1-</w:t>
      </w:r>
      <w:r>
        <w:rPr>
          <w:rFonts w:hint="eastAsia" w:ascii="等线" w:hAnsi="等线" w:cs="宋体"/>
          <w:color w:val="1F497D"/>
          <w:kern w:val="0"/>
          <w:szCs w:val="21"/>
        </w:rPr>
        <w:t>所需的申请材料是否有任何变化？</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请注意，在线申请链接提供的是材料清单只适用于普通的签证申请人，不适用于外办申请人。对于外办申请而言，</w:t>
      </w:r>
      <w:r>
        <w:rPr>
          <w:rFonts w:hint="eastAsia" w:ascii="等线" w:hAnsi="等线" w:cs="宋体"/>
          <w:b/>
          <w:bCs/>
          <w:color w:val="FF0000"/>
          <w:kern w:val="0"/>
          <w:szCs w:val="21"/>
        </w:rPr>
        <w:t>所有的材料都应根据外办现有的材料清单准备</w:t>
      </w:r>
      <w:r>
        <w:rPr>
          <w:rFonts w:hint="eastAsia" w:ascii="等线" w:hAnsi="等线" w:cs="宋体"/>
          <w:b/>
          <w:bCs/>
          <w:color w:val="1F497D"/>
          <w:kern w:val="0"/>
          <w:szCs w:val="21"/>
        </w:rPr>
        <w:t>。</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问题</w:t>
      </w:r>
      <w:r>
        <w:rPr>
          <w:rFonts w:ascii="Verdana" w:hAnsi="Verdana" w:cs="宋体"/>
          <w:color w:val="1F497D"/>
          <w:kern w:val="0"/>
          <w:szCs w:val="21"/>
        </w:rPr>
        <w:t>2- </w:t>
      </w:r>
      <w:r>
        <w:rPr>
          <w:rFonts w:hint="eastAsia" w:ascii="等线" w:hAnsi="等线" w:cs="宋体"/>
          <w:color w:val="1F497D"/>
          <w:kern w:val="0"/>
          <w:szCs w:val="21"/>
        </w:rPr>
        <w:t>支付方式</w:t>
      </w:r>
      <w:r>
        <w:rPr>
          <w:rFonts w:ascii="Verdana" w:hAnsi="Verdana" w:cs="宋体"/>
          <w:color w:val="1F497D"/>
          <w:kern w:val="0"/>
          <w:szCs w:val="21"/>
        </w:rPr>
        <w:t> </w:t>
      </w:r>
      <w:r>
        <w:rPr>
          <w:rFonts w:hint="eastAsia" w:ascii="等线" w:hAnsi="等线" w:cs="宋体"/>
          <w:color w:val="1F497D"/>
          <w:kern w:val="0"/>
          <w:szCs w:val="21"/>
        </w:rPr>
        <w:t>：申请人是否需要自行在线支付？还是参照之前的操作，让申请人先支付给外办，再由外办银行转账给领馆？</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由于目前我处员工短缺，我们没有足够的行政支持来处理转账付款事宜。因此，</w:t>
      </w:r>
      <w:r>
        <w:rPr>
          <w:rFonts w:hint="eastAsia" w:ascii="等线" w:hAnsi="等线" w:cs="宋体"/>
          <w:color w:val="FF0000"/>
          <w:kern w:val="0"/>
          <w:szCs w:val="21"/>
        </w:rPr>
        <w:t>所有申请费及生物信息采集费都应在线支付</w:t>
      </w:r>
      <w:r>
        <w:rPr>
          <w:rFonts w:hint="eastAsia" w:ascii="等线" w:hAnsi="等线" w:cs="宋体"/>
          <w:color w:val="1F497D"/>
          <w:kern w:val="0"/>
          <w:szCs w:val="21"/>
        </w:rPr>
        <w:t>。</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问题</w:t>
      </w:r>
      <w:r>
        <w:rPr>
          <w:rFonts w:ascii="Verdana" w:hAnsi="Verdana" w:cs="宋体"/>
          <w:color w:val="1F497D"/>
          <w:kern w:val="0"/>
          <w:szCs w:val="21"/>
        </w:rPr>
        <w:t>3- </w:t>
      </w:r>
      <w:r>
        <w:rPr>
          <w:rFonts w:hint="eastAsia" w:ascii="等线" w:hAnsi="等线" w:cs="宋体"/>
          <w:color w:val="1F497D"/>
          <w:kern w:val="0"/>
          <w:szCs w:val="21"/>
        </w:rPr>
        <w:t>生物信息采集可预约时间段是否和之前的安排一致？</w:t>
      </w:r>
    </w:p>
    <w:p>
      <w:pPr>
        <w:widowControl/>
        <w:spacing w:line="336" w:lineRule="atLeast"/>
        <w:jc w:val="left"/>
        <w:rPr>
          <w:rFonts w:ascii="Verdana" w:hAnsi="Verdana" w:cs="宋体"/>
          <w:color w:val="31353B"/>
          <w:kern w:val="0"/>
          <w:szCs w:val="21"/>
        </w:rPr>
      </w:pPr>
      <w:r>
        <w:rPr>
          <w:rFonts w:ascii="Verdana" w:hAnsi="Verdana" w:cs="宋体"/>
          <w:color w:val="000000"/>
          <w:kern w:val="0"/>
          <w:sz w:val="24"/>
          <w:szCs w:val="24"/>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一旦我们从贵处收到申请人的详细信息，我们将会对采集生物信息预约做出必要的安排。在此过渡期间，日程安排</w:t>
      </w:r>
      <w:r>
        <w:rPr>
          <w:rFonts w:hint="eastAsia" w:ascii="等线" w:hAnsi="等线" w:cs="宋体"/>
          <w:color w:val="1F497D"/>
          <w:kern w:val="0"/>
          <w:szCs w:val="21"/>
          <w:u w:val="single"/>
        </w:rPr>
        <w:t>可能</w:t>
      </w:r>
      <w:r>
        <w:rPr>
          <w:rFonts w:hint="eastAsia" w:ascii="等线" w:hAnsi="等线" w:cs="宋体"/>
          <w:color w:val="1F497D"/>
          <w:kern w:val="0"/>
          <w:szCs w:val="21"/>
        </w:rPr>
        <w:t>与各外办现有的预先安排的时间表不同。目前我们很难保证每天都有预约选项。但我们将竭尽所能，根据采集生物信息申请人的数量和现有员工的数量作出一些灵活的安排。</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问题</w:t>
      </w:r>
      <w:r>
        <w:rPr>
          <w:rFonts w:ascii="Verdana" w:hAnsi="Verdana" w:cs="宋体"/>
          <w:color w:val="1F497D"/>
          <w:kern w:val="0"/>
          <w:szCs w:val="21"/>
        </w:rPr>
        <w:t>4- </w:t>
      </w:r>
      <w:r>
        <w:rPr>
          <w:rFonts w:hint="eastAsia" w:ascii="等线" w:hAnsi="等线" w:cs="宋体"/>
          <w:color w:val="1F497D"/>
          <w:kern w:val="0"/>
          <w:szCs w:val="21"/>
        </w:rPr>
        <w:t>紧急签证申请如何处理？</w:t>
      </w:r>
    </w:p>
    <w:p>
      <w:pPr>
        <w:widowControl/>
        <w:spacing w:line="336" w:lineRule="atLeast"/>
        <w:jc w:val="left"/>
        <w:rPr>
          <w:rFonts w:ascii="Verdana" w:hAnsi="Verdana" w:cs="宋体"/>
          <w:color w:val="31353B"/>
          <w:kern w:val="0"/>
          <w:szCs w:val="21"/>
        </w:rPr>
      </w:pPr>
      <w:r>
        <w:rPr>
          <w:rFonts w:ascii="Verdana" w:hAnsi="Verdana" w:cs="宋体"/>
          <w:color w:val="000000"/>
          <w:kern w:val="0"/>
          <w:sz w:val="24"/>
          <w:szCs w:val="24"/>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如有任何紧急的申请，请通过外办邮箱告知我们以便我们可以及时处理。</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问题</w:t>
      </w:r>
      <w:r>
        <w:rPr>
          <w:rFonts w:ascii="Verdana" w:hAnsi="Verdana" w:cs="宋体"/>
          <w:color w:val="1F497D"/>
          <w:kern w:val="0"/>
          <w:szCs w:val="21"/>
        </w:rPr>
        <w:t>5- </w:t>
      </w:r>
      <w:r>
        <w:rPr>
          <w:rFonts w:hint="eastAsia" w:ascii="等线" w:hAnsi="等线" w:cs="宋体"/>
          <w:color w:val="1F497D"/>
          <w:kern w:val="0"/>
          <w:szCs w:val="21"/>
        </w:rPr>
        <w:t>外办信使递交及领取护照时间如何安排？</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hint="eastAsia" w:ascii="等线" w:hAnsi="等线" w:cs="宋体"/>
          <w:color w:val="1F497D"/>
          <w:kern w:val="0"/>
          <w:szCs w:val="21"/>
        </w:rPr>
        <w:t>一旦我们收到贵处的申请人名单，我们将确认信使前来递交护照的日期。请注意，我们只有在收到申请人的护照后才能进行生物信息采集。</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jc w:val="left"/>
        <w:rPr>
          <w:rFonts w:ascii="Verdana" w:hAnsi="Verdana" w:cs="宋体"/>
          <w:color w:val="31353B"/>
          <w:kern w:val="0"/>
          <w:szCs w:val="21"/>
        </w:rPr>
      </w:pPr>
      <w:r>
        <w:rPr>
          <w:rFonts w:ascii="Times New Roman" w:hAnsi="Times New Roman"/>
          <w:color w:val="31353B"/>
          <w:kern w:val="0"/>
          <w:sz w:val="24"/>
          <w:szCs w:val="24"/>
        </w:rPr>
        <w:t> </w:t>
      </w:r>
    </w:p>
    <w:p>
      <w:pPr>
        <w:widowControl/>
        <w:spacing w:line="336" w:lineRule="atLeast"/>
        <w:jc w:val="left"/>
        <w:rPr>
          <w:rFonts w:ascii="Verdana" w:hAnsi="Verdana" w:cs="宋体"/>
          <w:color w:val="31353B"/>
          <w:kern w:val="0"/>
          <w:szCs w:val="21"/>
        </w:rPr>
      </w:pPr>
      <w:r>
        <w:rPr>
          <w:rFonts w:ascii="Verdana" w:hAnsi="Verdana" w:cs="宋体"/>
          <w:color w:val="1F497D"/>
          <w:kern w:val="0"/>
          <w:szCs w:val="21"/>
        </w:rPr>
        <w:t> </w:t>
      </w:r>
    </w:p>
    <w:p>
      <w:pPr>
        <w:widowControl/>
        <w:spacing w:line="336" w:lineRule="atLeast"/>
        <w:ind w:firstLine="720"/>
        <w:jc w:val="left"/>
        <w:rPr>
          <w:rFonts w:ascii="Verdana" w:hAnsi="Verdana" w:cs="宋体"/>
          <w:color w:val="31353B"/>
          <w:kern w:val="0"/>
          <w:szCs w:val="21"/>
        </w:rPr>
      </w:pPr>
      <w:r>
        <w:rPr>
          <w:rFonts w:ascii="等线" w:hAnsi="等线" w:cs="宋体"/>
          <w:color w:val="1F4E79"/>
          <w:kern w:val="0"/>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373"/>
    <w:multiLevelType w:val="multilevel"/>
    <w:tmpl w:val="07A623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B7C"/>
    <w:rsid w:val="000F1DBA"/>
    <w:rsid w:val="00250C2D"/>
    <w:rsid w:val="00634B88"/>
    <w:rsid w:val="00635330"/>
    <w:rsid w:val="00681B7C"/>
    <w:rsid w:val="00784CC9"/>
    <w:rsid w:val="009510F5"/>
    <w:rsid w:val="00A60B3C"/>
    <w:rsid w:val="00A85CDD"/>
    <w:rsid w:val="00BD5DEE"/>
    <w:rsid w:val="00BF7E7B"/>
    <w:rsid w:val="00CE21C3"/>
    <w:rsid w:val="00FF3127"/>
    <w:rsid w:val="3FBE75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character" w:styleId="5">
    <w:name w:val="FollowedHyperlink"/>
    <w:basedOn w:val="4"/>
    <w:semiHidden/>
    <w:unhideWhenUsed/>
    <w:uiPriority w:val="99"/>
    <w:rPr>
      <w:color w:val="800080"/>
      <w:u w:val="single"/>
    </w:rPr>
  </w:style>
  <w:style w:type="character" w:styleId="6">
    <w:name w:val="Hyperlink"/>
    <w:basedOn w:val="4"/>
    <w:qFormat/>
    <w:uiPriority w:val="99"/>
    <w:rPr>
      <w:rFonts w:cs="Times New Roman"/>
      <w:color w:val="0000FF"/>
      <w:u w:val="single"/>
    </w:rPr>
  </w:style>
  <w:style w:type="character" w:customStyle="1" w:styleId="7">
    <w:name w:val="Balloon Text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Pages>
  <Words>151</Words>
  <Characters>862</Characters>
  <Lines>0</Lines>
  <Paragraphs>0</Paragraphs>
  <TotalTime>12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2020-03-26T02:31:00Z</dcterms:created>
  <dc:creator>NTKO</dc:creator>
  <cp:lastModifiedBy>hata</cp:lastModifiedBy>
  <cp:lastPrinted>2020-03-26T02:31:00Z</cp:lastPrinted>
  <dcterms:modified xsi:type="dcterms:W3CDTF">2020-03-26T03:40:28Z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